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000" w:rsidRDefault="003A6DE1">
      <w:r>
        <w:t>Earthquake Proof buildings: Engineering design challenge</w:t>
      </w:r>
    </w:p>
    <w:p w:rsidR="003A6DE1" w:rsidRDefault="003A6DE1">
      <w:r>
        <w:t>Purpose: Create a stable building using toothpicks and mini-marshmallows, which can withstand a variety of “earthquakes.”  As contractors and engineers, you will have to design a building that will be cost effective, yet sturdy.  Height and visual appeal will be taken into consideration.</w:t>
      </w:r>
      <w:r w:rsidR="00B154A9">
        <w:t xml:space="preserve">  You must write this up as a lab report with these sections:</w:t>
      </w:r>
    </w:p>
    <w:p w:rsidR="00B154A9" w:rsidRDefault="00B154A9" w:rsidP="00B154A9">
      <w:pPr>
        <w:pStyle w:val="ListParagraph"/>
        <w:numPr>
          <w:ilvl w:val="0"/>
          <w:numId w:val="2"/>
        </w:numPr>
      </w:pPr>
      <w:r>
        <w:t>Statement</w:t>
      </w:r>
    </w:p>
    <w:p w:rsidR="00B154A9" w:rsidRDefault="00B154A9" w:rsidP="00B154A9">
      <w:pPr>
        <w:pStyle w:val="ListParagraph"/>
        <w:numPr>
          <w:ilvl w:val="0"/>
          <w:numId w:val="2"/>
        </w:numPr>
      </w:pPr>
      <w:r>
        <w:t>Materials and Methods, including a blue print of your design</w:t>
      </w:r>
    </w:p>
    <w:p w:rsidR="00B154A9" w:rsidRDefault="00B154A9" w:rsidP="00B154A9">
      <w:pPr>
        <w:pStyle w:val="ListParagraph"/>
        <w:numPr>
          <w:ilvl w:val="0"/>
          <w:numId w:val="2"/>
        </w:numPr>
      </w:pPr>
      <w:r>
        <w:t>Data (including how many materials used, as well as cost of said materials</w:t>
      </w:r>
      <w:r w:rsidR="00660D5F">
        <w:t xml:space="preserve">) </w:t>
      </w:r>
      <w:proofErr w:type="gramStart"/>
      <w:r w:rsidR="00660D5F">
        <w:t>You</w:t>
      </w:r>
      <w:proofErr w:type="gramEnd"/>
      <w:r w:rsidR="00660D5F">
        <w:t xml:space="preserve"> and your group will be providing before and after estimates.</w:t>
      </w:r>
    </w:p>
    <w:p w:rsidR="00B154A9" w:rsidRDefault="00B154A9" w:rsidP="00B154A9">
      <w:pPr>
        <w:pStyle w:val="ListParagraph"/>
        <w:numPr>
          <w:ilvl w:val="0"/>
          <w:numId w:val="2"/>
        </w:numPr>
      </w:pPr>
      <w:r>
        <w:t>Results (use the rubric below)</w:t>
      </w:r>
    </w:p>
    <w:p w:rsidR="00B154A9" w:rsidRDefault="00B154A9" w:rsidP="00B154A9">
      <w:pPr>
        <w:pStyle w:val="ListParagraph"/>
        <w:numPr>
          <w:ilvl w:val="0"/>
          <w:numId w:val="2"/>
        </w:numPr>
      </w:pPr>
      <w:r>
        <w:t>Conclusion</w:t>
      </w:r>
    </w:p>
    <w:p w:rsidR="003A6DE1" w:rsidRDefault="003A6DE1" w:rsidP="00660D5F">
      <w:pPr>
        <w:spacing w:after="0"/>
      </w:pPr>
      <w:r>
        <w:t>Materials:</w:t>
      </w:r>
    </w:p>
    <w:p w:rsidR="003A6DE1" w:rsidRDefault="003A6DE1">
      <w:r>
        <w:t xml:space="preserve">1 </w:t>
      </w:r>
      <w:r w:rsidR="00B154A9">
        <w:t>plastic wrap (provided by teacher)</w:t>
      </w:r>
    </w:p>
    <w:p w:rsidR="003A6DE1" w:rsidRDefault="003A6DE1">
      <w:r>
        <w:t>1 bag mini-marshmallows</w:t>
      </w:r>
      <w:r w:rsidR="00B154A9">
        <w:t xml:space="preserve"> or 1 bag of big marshmallows</w:t>
      </w:r>
    </w:p>
    <w:p w:rsidR="003A6DE1" w:rsidRDefault="003A6DE1">
      <w:r>
        <w:t>1 box of toothpicks</w:t>
      </w:r>
      <w:r w:rsidR="00B154A9">
        <w:t xml:space="preserve"> flat or round</w:t>
      </w:r>
    </w:p>
    <w:p w:rsidR="00660D5F" w:rsidRDefault="003A6DE1" w:rsidP="00660D5F">
      <w:pPr>
        <w:spacing w:after="0"/>
      </w:pPr>
      <w:r>
        <w:t>What to do:</w:t>
      </w:r>
    </w:p>
    <w:p w:rsidR="003A6DE1" w:rsidRDefault="003A6DE1" w:rsidP="003A6DE1">
      <w:pPr>
        <w:pStyle w:val="ListParagraph"/>
        <w:numPr>
          <w:ilvl w:val="0"/>
          <w:numId w:val="1"/>
        </w:numPr>
      </w:pPr>
      <w:r>
        <w:t>Try to come up with a design and cost analysis of your project.  Please consider:</w:t>
      </w:r>
    </w:p>
    <w:p w:rsidR="003A6DE1" w:rsidRDefault="003A6DE1" w:rsidP="003A6DE1">
      <w:pPr>
        <w:pStyle w:val="ListParagraph"/>
        <w:numPr>
          <w:ilvl w:val="1"/>
          <w:numId w:val="1"/>
        </w:numPr>
      </w:pPr>
      <w:r>
        <w:t xml:space="preserve">1 marshmallow </w:t>
      </w:r>
      <w:r w:rsidR="00B154A9">
        <w:t xml:space="preserve">= </w:t>
      </w:r>
      <w:r>
        <w:t xml:space="preserve"> $1.00</w:t>
      </w:r>
    </w:p>
    <w:p w:rsidR="003A6DE1" w:rsidRDefault="00B154A9" w:rsidP="003A6DE1">
      <w:pPr>
        <w:pStyle w:val="ListParagraph"/>
        <w:numPr>
          <w:ilvl w:val="1"/>
          <w:numId w:val="1"/>
        </w:numPr>
      </w:pPr>
      <w:r>
        <w:t>3 toothpicks (flat) = $5.00;  2 toothpicks (round) =$5.00</w:t>
      </w:r>
    </w:p>
    <w:p w:rsidR="003A6DE1" w:rsidRDefault="003A6DE1" w:rsidP="003A6DE1">
      <w:pPr>
        <w:pStyle w:val="ListParagraph"/>
        <w:numPr>
          <w:ilvl w:val="1"/>
          <w:numId w:val="1"/>
        </w:numPr>
      </w:pPr>
      <w:r>
        <w:t>Labor $500 per person in your group</w:t>
      </w:r>
    </w:p>
    <w:p w:rsidR="003A6DE1" w:rsidRDefault="003A6DE1" w:rsidP="003A6DE1">
      <w:pPr>
        <w:pStyle w:val="ListParagraph"/>
        <w:numPr>
          <w:ilvl w:val="0"/>
          <w:numId w:val="1"/>
        </w:numPr>
      </w:pPr>
      <w:r>
        <w:t>Estimate the costs and submit it to Ms. Heaton for you start building.</w:t>
      </w:r>
    </w:p>
    <w:p w:rsidR="003A6DE1" w:rsidRDefault="003A6DE1" w:rsidP="003A6DE1">
      <w:pPr>
        <w:pStyle w:val="ListParagraph"/>
        <w:numPr>
          <w:ilvl w:val="0"/>
          <w:numId w:val="1"/>
        </w:numPr>
      </w:pPr>
      <w:r>
        <w:t xml:space="preserve">After steps 1-3 are complete, you may begin building. </w:t>
      </w:r>
    </w:p>
    <w:p w:rsidR="003A6DE1" w:rsidRDefault="003A6DE1" w:rsidP="003A6DE1">
      <w:pPr>
        <w:pStyle w:val="ListParagraph"/>
        <w:numPr>
          <w:ilvl w:val="0"/>
          <w:numId w:val="1"/>
        </w:numPr>
      </w:pPr>
      <w:r>
        <w:t>You will be building on your cookie sheet so you must at the very least, bring that.</w:t>
      </w:r>
    </w:p>
    <w:p w:rsidR="003A6DE1" w:rsidRDefault="003A6DE1" w:rsidP="003A6DE1">
      <w:r>
        <w:t>Your construction will be graded using the rubric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2160"/>
        <w:gridCol w:w="2340"/>
        <w:gridCol w:w="2430"/>
        <w:gridCol w:w="2268"/>
      </w:tblGrid>
      <w:tr w:rsidR="003A6DE1" w:rsidTr="000D12FC">
        <w:tc>
          <w:tcPr>
            <w:tcW w:w="378" w:type="dxa"/>
          </w:tcPr>
          <w:p w:rsidR="003A6DE1" w:rsidRDefault="003A6DE1" w:rsidP="003A6DE1"/>
        </w:tc>
        <w:tc>
          <w:tcPr>
            <w:tcW w:w="2160" w:type="dxa"/>
          </w:tcPr>
          <w:p w:rsidR="003A6DE1" w:rsidRDefault="000D12FC" w:rsidP="003A6DE1">
            <w:r>
              <w:t>Sturdiness</w:t>
            </w:r>
          </w:p>
        </w:tc>
        <w:tc>
          <w:tcPr>
            <w:tcW w:w="2340" w:type="dxa"/>
          </w:tcPr>
          <w:p w:rsidR="003A6DE1" w:rsidRDefault="000D12FC" w:rsidP="003A6DE1">
            <w:r>
              <w:t>Cost Effectiveness</w:t>
            </w:r>
          </w:p>
        </w:tc>
        <w:tc>
          <w:tcPr>
            <w:tcW w:w="2430" w:type="dxa"/>
          </w:tcPr>
          <w:p w:rsidR="003A6DE1" w:rsidRDefault="000D12FC" w:rsidP="003A6DE1">
            <w:r>
              <w:t>Richter Rating</w:t>
            </w:r>
          </w:p>
        </w:tc>
        <w:tc>
          <w:tcPr>
            <w:tcW w:w="2268" w:type="dxa"/>
          </w:tcPr>
          <w:p w:rsidR="003A6DE1" w:rsidRDefault="000D12FC" w:rsidP="003A6DE1">
            <w:r>
              <w:t xml:space="preserve">Damage </w:t>
            </w:r>
            <w:proofErr w:type="spellStart"/>
            <w:r>
              <w:t>Assement</w:t>
            </w:r>
            <w:proofErr w:type="spellEnd"/>
          </w:p>
        </w:tc>
      </w:tr>
      <w:tr w:rsidR="003A6DE1" w:rsidTr="000D12FC">
        <w:tc>
          <w:tcPr>
            <w:tcW w:w="378" w:type="dxa"/>
          </w:tcPr>
          <w:p w:rsidR="000D12FC" w:rsidRDefault="000D12FC" w:rsidP="003A6DE1">
            <w:r>
              <w:t>4</w:t>
            </w:r>
          </w:p>
        </w:tc>
        <w:tc>
          <w:tcPr>
            <w:tcW w:w="2160" w:type="dxa"/>
          </w:tcPr>
          <w:p w:rsidR="003A6DE1" w:rsidRDefault="000D12FC" w:rsidP="003A6DE1">
            <w:r>
              <w:t>Taller than 8 inches in height, solid foundation, and reinforced bars.</w:t>
            </w:r>
          </w:p>
        </w:tc>
        <w:tc>
          <w:tcPr>
            <w:tcW w:w="2340" w:type="dxa"/>
          </w:tcPr>
          <w:p w:rsidR="003A6DE1" w:rsidRDefault="000D12FC" w:rsidP="003A6DE1">
            <w:r>
              <w:t xml:space="preserve">More than 25% </w:t>
            </w:r>
            <w:proofErr w:type="spellStart"/>
            <w:r>
              <w:t>underbudget</w:t>
            </w:r>
            <w:proofErr w:type="spellEnd"/>
          </w:p>
        </w:tc>
        <w:tc>
          <w:tcPr>
            <w:tcW w:w="2430" w:type="dxa"/>
          </w:tcPr>
          <w:p w:rsidR="003A6DE1" w:rsidRDefault="000D12FC" w:rsidP="00660D5F">
            <w:r>
              <w:t>8-10 (</w:t>
            </w:r>
            <w:r w:rsidR="00660D5F">
              <w:t>3 or more</w:t>
            </w:r>
            <w:r>
              <w:t xml:space="preserve"> inch push)</w:t>
            </w:r>
          </w:p>
        </w:tc>
        <w:tc>
          <w:tcPr>
            <w:tcW w:w="2268" w:type="dxa"/>
          </w:tcPr>
          <w:p w:rsidR="003A6DE1" w:rsidRDefault="000D12FC" w:rsidP="003A6DE1">
            <w:r>
              <w:t>0 to little damage; less than 25%</w:t>
            </w:r>
          </w:p>
        </w:tc>
      </w:tr>
      <w:tr w:rsidR="003A6DE1" w:rsidTr="000D12FC">
        <w:tc>
          <w:tcPr>
            <w:tcW w:w="378" w:type="dxa"/>
          </w:tcPr>
          <w:p w:rsidR="003A6DE1" w:rsidRDefault="000D12FC" w:rsidP="003A6DE1">
            <w:r>
              <w:t>3</w:t>
            </w:r>
          </w:p>
        </w:tc>
        <w:tc>
          <w:tcPr>
            <w:tcW w:w="2160" w:type="dxa"/>
          </w:tcPr>
          <w:p w:rsidR="003A6DE1" w:rsidRDefault="000D12FC" w:rsidP="000D12FC">
            <w:r>
              <w:t>5-8 inches in height solid foundation, and reinforced bars.</w:t>
            </w:r>
          </w:p>
        </w:tc>
        <w:tc>
          <w:tcPr>
            <w:tcW w:w="2340" w:type="dxa"/>
          </w:tcPr>
          <w:p w:rsidR="003A6DE1" w:rsidRDefault="000D12FC" w:rsidP="003A6DE1">
            <w:r>
              <w:t>At or less than 25% under budget</w:t>
            </w:r>
          </w:p>
        </w:tc>
        <w:tc>
          <w:tcPr>
            <w:tcW w:w="2430" w:type="dxa"/>
          </w:tcPr>
          <w:p w:rsidR="003A6DE1" w:rsidRDefault="000D12FC" w:rsidP="00660D5F">
            <w:r>
              <w:t>6-7 (</w:t>
            </w:r>
            <w:r w:rsidR="00660D5F">
              <w:t>2.5</w:t>
            </w:r>
            <w:r>
              <w:t xml:space="preserve"> inch push)</w:t>
            </w:r>
          </w:p>
        </w:tc>
        <w:tc>
          <w:tcPr>
            <w:tcW w:w="2268" w:type="dxa"/>
          </w:tcPr>
          <w:p w:rsidR="003A6DE1" w:rsidRDefault="000D12FC" w:rsidP="003A6DE1">
            <w:r>
              <w:t>25% damage; standing</w:t>
            </w:r>
          </w:p>
        </w:tc>
      </w:tr>
      <w:tr w:rsidR="003A6DE1" w:rsidTr="000D12FC">
        <w:tc>
          <w:tcPr>
            <w:tcW w:w="378" w:type="dxa"/>
          </w:tcPr>
          <w:p w:rsidR="003A6DE1" w:rsidRDefault="000D12FC" w:rsidP="003A6DE1">
            <w:r>
              <w:t>2</w:t>
            </w:r>
          </w:p>
        </w:tc>
        <w:tc>
          <w:tcPr>
            <w:tcW w:w="2160" w:type="dxa"/>
          </w:tcPr>
          <w:p w:rsidR="003A6DE1" w:rsidRDefault="000D12FC" w:rsidP="003A6DE1">
            <w:r>
              <w:t>3-5 inches in height with a solid foundation</w:t>
            </w:r>
          </w:p>
        </w:tc>
        <w:tc>
          <w:tcPr>
            <w:tcW w:w="2340" w:type="dxa"/>
          </w:tcPr>
          <w:p w:rsidR="003A6DE1" w:rsidRDefault="000D12FC" w:rsidP="003A6DE1">
            <w:r>
              <w:t>50% over budget</w:t>
            </w:r>
          </w:p>
        </w:tc>
        <w:tc>
          <w:tcPr>
            <w:tcW w:w="2430" w:type="dxa"/>
          </w:tcPr>
          <w:p w:rsidR="003A6DE1" w:rsidRDefault="000D12FC" w:rsidP="00660D5F">
            <w:r>
              <w:t>3-5 (</w:t>
            </w:r>
            <w:r w:rsidR="00660D5F">
              <w:t>2</w:t>
            </w:r>
            <w:r>
              <w:t xml:space="preserve"> inch push)</w:t>
            </w:r>
          </w:p>
        </w:tc>
        <w:tc>
          <w:tcPr>
            <w:tcW w:w="2268" w:type="dxa"/>
          </w:tcPr>
          <w:p w:rsidR="003A6DE1" w:rsidRDefault="000D12FC" w:rsidP="003A6DE1">
            <w:r>
              <w:t>50% damage; leaning</w:t>
            </w:r>
          </w:p>
        </w:tc>
      </w:tr>
      <w:tr w:rsidR="003A6DE1" w:rsidTr="000D12FC">
        <w:tc>
          <w:tcPr>
            <w:tcW w:w="378" w:type="dxa"/>
          </w:tcPr>
          <w:p w:rsidR="003A6DE1" w:rsidRDefault="000D12FC" w:rsidP="003A6DE1">
            <w:r>
              <w:t>1</w:t>
            </w:r>
          </w:p>
        </w:tc>
        <w:tc>
          <w:tcPr>
            <w:tcW w:w="2160" w:type="dxa"/>
          </w:tcPr>
          <w:p w:rsidR="003A6DE1" w:rsidRDefault="000D12FC" w:rsidP="003A6DE1">
            <w:r>
              <w:t>Ineffective base or foundation; less than 3 inches in height</w:t>
            </w:r>
          </w:p>
        </w:tc>
        <w:tc>
          <w:tcPr>
            <w:tcW w:w="2340" w:type="dxa"/>
          </w:tcPr>
          <w:p w:rsidR="003A6DE1" w:rsidRDefault="000D12FC" w:rsidP="003A6DE1">
            <w:r>
              <w:t>More than double over budget</w:t>
            </w:r>
          </w:p>
        </w:tc>
        <w:tc>
          <w:tcPr>
            <w:tcW w:w="2430" w:type="dxa"/>
          </w:tcPr>
          <w:p w:rsidR="003A6DE1" w:rsidRDefault="000D12FC" w:rsidP="00660D5F">
            <w:r>
              <w:t>1-2 (</w:t>
            </w:r>
            <w:r w:rsidR="00660D5F">
              <w:t>1</w:t>
            </w:r>
            <w:bookmarkStart w:id="0" w:name="_GoBack"/>
            <w:bookmarkEnd w:id="0"/>
            <w:r>
              <w:t>.5 inch push)</w:t>
            </w:r>
          </w:p>
        </w:tc>
        <w:tc>
          <w:tcPr>
            <w:tcW w:w="2268" w:type="dxa"/>
          </w:tcPr>
          <w:p w:rsidR="003A6DE1" w:rsidRDefault="000D12FC" w:rsidP="003A6DE1">
            <w:r>
              <w:t>Completely destroyed</w:t>
            </w:r>
          </w:p>
        </w:tc>
      </w:tr>
    </w:tbl>
    <w:p w:rsidR="003A6DE1" w:rsidRDefault="003A6DE1" w:rsidP="003A6DE1"/>
    <w:sectPr w:rsidR="003A6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7A37"/>
    <w:multiLevelType w:val="hybridMultilevel"/>
    <w:tmpl w:val="51546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D42B4"/>
    <w:multiLevelType w:val="hybridMultilevel"/>
    <w:tmpl w:val="8F842086"/>
    <w:lvl w:ilvl="0" w:tplc="A830B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E1"/>
    <w:rsid w:val="000D12FC"/>
    <w:rsid w:val="00323000"/>
    <w:rsid w:val="003A6DE1"/>
    <w:rsid w:val="0042784B"/>
    <w:rsid w:val="00660D5F"/>
    <w:rsid w:val="00B1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DE1"/>
    <w:pPr>
      <w:ind w:left="720"/>
      <w:contextualSpacing/>
    </w:pPr>
  </w:style>
  <w:style w:type="table" w:styleId="TableGrid">
    <w:name w:val="Table Grid"/>
    <w:basedOn w:val="TableNormal"/>
    <w:uiPriority w:val="59"/>
    <w:rsid w:val="003A6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DE1"/>
    <w:pPr>
      <w:ind w:left="720"/>
      <w:contextualSpacing/>
    </w:pPr>
  </w:style>
  <w:style w:type="table" w:styleId="TableGrid">
    <w:name w:val="Table Grid"/>
    <w:basedOn w:val="TableNormal"/>
    <w:uiPriority w:val="59"/>
    <w:rsid w:val="003A6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rheaton</dc:creator>
  <cp:lastModifiedBy>rheaton</cp:lastModifiedBy>
  <cp:revision>2</cp:revision>
  <dcterms:created xsi:type="dcterms:W3CDTF">2019-01-29T16:07:00Z</dcterms:created>
  <dcterms:modified xsi:type="dcterms:W3CDTF">2019-01-29T16:07:00Z</dcterms:modified>
</cp:coreProperties>
</file>