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A7101" w14:textId="6AAD34F5" w:rsidR="00794A16" w:rsidRPr="00794A16" w:rsidRDefault="00794A16" w:rsidP="00DE2ECA">
      <w:pPr>
        <w:spacing w:before="240"/>
        <w:rPr>
          <w:rFonts w:ascii="Cambria" w:hAnsi="Cambria"/>
          <w:sz w:val="24"/>
          <w:szCs w:val="24"/>
        </w:rPr>
      </w:pPr>
      <w:r>
        <w:rPr>
          <w:rFonts w:ascii="Cambria" w:hAnsi="Cambria"/>
          <w:sz w:val="24"/>
          <w:szCs w:val="24"/>
        </w:rPr>
        <w:t xml:space="preserve">As an educator who has traveled on several domestic and international trips with students, </w:t>
      </w:r>
      <w:r w:rsidR="00120139">
        <w:rPr>
          <w:rFonts w:ascii="Cambria" w:hAnsi="Cambria"/>
          <w:sz w:val="24"/>
          <w:szCs w:val="24"/>
        </w:rPr>
        <w:t xml:space="preserve">I am very passionate about sharing these experiences with my students and my colleagues and allowing them these </w:t>
      </w:r>
      <w:r w:rsidR="006A3DB5">
        <w:rPr>
          <w:rFonts w:ascii="Cambria" w:hAnsi="Cambria"/>
          <w:sz w:val="24"/>
          <w:szCs w:val="24"/>
        </w:rPr>
        <w:t xml:space="preserve">same </w:t>
      </w:r>
      <w:r w:rsidR="00120139">
        <w:rPr>
          <w:rFonts w:ascii="Cambria" w:hAnsi="Cambria"/>
          <w:sz w:val="24"/>
          <w:szCs w:val="24"/>
        </w:rPr>
        <w:t>opportunities to learn more about their subjects, the world around them, and most importantly, themselves.</w:t>
      </w:r>
    </w:p>
    <w:p w14:paraId="68C0374A" w14:textId="38A8953D" w:rsidR="00794A16" w:rsidRDefault="00794A16">
      <w:pPr>
        <w:rPr>
          <w:rFonts w:ascii="Cambria" w:hAnsi="Cambria"/>
          <w:sz w:val="24"/>
          <w:szCs w:val="24"/>
        </w:rPr>
      </w:pPr>
      <w:r w:rsidRPr="00794A16">
        <w:rPr>
          <w:rFonts w:ascii="Cambria" w:hAnsi="Cambria"/>
          <w:b/>
          <w:sz w:val="24"/>
          <w:szCs w:val="24"/>
        </w:rPr>
        <w:t>Purpose:</w:t>
      </w:r>
      <w:r w:rsidRPr="00794A16">
        <w:rPr>
          <w:rFonts w:ascii="Cambria" w:hAnsi="Cambria"/>
        </w:rPr>
        <w:t xml:space="preserve"> </w:t>
      </w:r>
      <w:r w:rsidRPr="00794A16">
        <w:rPr>
          <w:rFonts w:ascii="Cambria" w:hAnsi="Cambria"/>
          <w:sz w:val="24"/>
          <w:szCs w:val="24"/>
        </w:rPr>
        <w:t>To allow students opportunities for experiential learning through travel.</w:t>
      </w:r>
    </w:p>
    <w:p w14:paraId="36721D34" w14:textId="1159CBE4" w:rsidR="00120139" w:rsidRDefault="00120139">
      <w:pPr>
        <w:rPr>
          <w:rFonts w:ascii="Cambria" w:hAnsi="Cambria"/>
          <w:sz w:val="24"/>
          <w:szCs w:val="24"/>
        </w:rPr>
      </w:pPr>
      <w:r w:rsidRPr="00120139">
        <w:rPr>
          <w:rFonts w:ascii="Cambria" w:hAnsi="Cambria"/>
          <w:b/>
          <w:sz w:val="24"/>
          <w:szCs w:val="24"/>
        </w:rPr>
        <w:t xml:space="preserve">Expectations: </w:t>
      </w:r>
      <w:r>
        <w:rPr>
          <w:rFonts w:ascii="Cambria" w:hAnsi="Cambria"/>
          <w:sz w:val="24"/>
          <w:szCs w:val="24"/>
        </w:rPr>
        <w:t xml:space="preserve">Each Middle School grade should have an opportunity to travel to a destination that relates to their curriculum.  </w:t>
      </w:r>
      <w:r w:rsidR="009C2480">
        <w:rPr>
          <w:rFonts w:ascii="Cambria" w:hAnsi="Cambria"/>
          <w:sz w:val="24"/>
          <w:szCs w:val="24"/>
        </w:rPr>
        <w:t>For example, t</w:t>
      </w:r>
      <w:r>
        <w:rPr>
          <w:rFonts w:ascii="Cambria" w:hAnsi="Cambria"/>
          <w:sz w:val="24"/>
          <w:szCs w:val="24"/>
        </w:rPr>
        <w:t>he Grand Canyon/Monument Valley Tour is designed by Ms. Heaton as it relates to 7</w:t>
      </w:r>
      <w:r w:rsidRPr="00120139">
        <w:rPr>
          <w:rFonts w:ascii="Cambria" w:hAnsi="Cambria"/>
          <w:sz w:val="24"/>
          <w:szCs w:val="24"/>
          <w:vertAlign w:val="superscript"/>
        </w:rPr>
        <w:t>th</w:t>
      </w:r>
      <w:r>
        <w:rPr>
          <w:rFonts w:ascii="Cambria" w:hAnsi="Cambria"/>
          <w:sz w:val="24"/>
          <w:szCs w:val="24"/>
        </w:rPr>
        <w:t xml:space="preserve"> grade Science standards.  The relevance of this trip also expands to Social Studies, Language Arts, and Math.</w:t>
      </w:r>
      <w:r w:rsidR="00455C52">
        <w:rPr>
          <w:rFonts w:ascii="Cambria" w:hAnsi="Cambria"/>
          <w:sz w:val="24"/>
          <w:szCs w:val="24"/>
        </w:rPr>
        <w:t xml:space="preserve">  While we want our students to have an enjoyable trip, this opportunity is stressed as an educational trip.  Other trips planned will be subject to the same expectations.</w:t>
      </w:r>
    </w:p>
    <w:p w14:paraId="3CEF943D" w14:textId="110ADC73" w:rsidR="005C6BA4" w:rsidRDefault="005C6BA4">
      <w:pPr>
        <w:rPr>
          <w:rFonts w:ascii="Cambria" w:hAnsi="Cambria"/>
          <w:sz w:val="24"/>
          <w:szCs w:val="24"/>
        </w:rPr>
      </w:pPr>
      <w:r>
        <w:rPr>
          <w:rFonts w:ascii="Cambria" w:hAnsi="Cambria"/>
          <w:sz w:val="24"/>
          <w:szCs w:val="24"/>
        </w:rPr>
        <w:t>For domestic trips, the adult to student ratio is 1:10; international trips are 1:6.  Ms. Heaton will serve as Tour Leader, and one administrator will also join the tour as a chaperone.  The number of chaperones will be determined by the number of students enrolled.</w:t>
      </w:r>
    </w:p>
    <w:p w14:paraId="407BB452" w14:textId="21C9203B" w:rsidR="006A3DB5" w:rsidRDefault="00455C52" w:rsidP="00EF61B0">
      <w:pPr>
        <w:spacing w:after="0"/>
        <w:rPr>
          <w:rFonts w:ascii="Cambria" w:hAnsi="Cambria"/>
          <w:sz w:val="24"/>
          <w:szCs w:val="24"/>
        </w:rPr>
      </w:pPr>
      <w:r w:rsidRPr="00455C52">
        <w:rPr>
          <w:rFonts w:ascii="Cambria" w:hAnsi="Cambria"/>
          <w:b/>
          <w:sz w:val="24"/>
          <w:szCs w:val="24"/>
        </w:rPr>
        <w:t>Eligibility</w:t>
      </w:r>
      <w:r w:rsidR="005C6BA4">
        <w:rPr>
          <w:rFonts w:ascii="Cambria" w:hAnsi="Cambria"/>
          <w:b/>
          <w:sz w:val="24"/>
          <w:szCs w:val="24"/>
        </w:rPr>
        <w:t xml:space="preserve"> &amp; Rules</w:t>
      </w:r>
      <w:r w:rsidRPr="00455C52">
        <w:rPr>
          <w:rFonts w:ascii="Cambria" w:hAnsi="Cambria"/>
          <w:b/>
          <w:sz w:val="24"/>
          <w:szCs w:val="24"/>
        </w:rPr>
        <w:t xml:space="preserve">: </w:t>
      </w:r>
      <w:r>
        <w:rPr>
          <w:rFonts w:ascii="Cambria" w:hAnsi="Cambria"/>
          <w:b/>
          <w:sz w:val="24"/>
          <w:szCs w:val="24"/>
        </w:rPr>
        <w:t xml:space="preserve"> </w:t>
      </w:r>
      <w:r w:rsidR="00923B15">
        <w:rPr>
          <w:rFonts w:ascii="Cambria" w:hAnsi="Cambria"/>
          <w:sz w:val="24"/>
          <w:szCs w:val="24"/>
        </w:rPr>
        <w:t xml:space="preserve">Academic and behavioral standards </w:t>
      </w:r>
      <w:r w:rsidR="00923B15" w:rsidRPr="00295146">
        <w:rPr>
          <w:rFonts w:ascii="Cambria" w:hAnsi="Cambria"/>
          <w:b/>
          <w:sz w:val="24"/>
          <w:szCs w:val="24"/>
        </w:rPr>
        <w:t>ARE</w:t>
      </w:r>
      <w:r w:rsidR="00923B15">
        <w:rPr>
          <w:rFonts w:ascii="Cambria" w:hAnsi="Cambria"/>
          <w:sz w:val="24"/>
          <w:szCs w:val="24"/>
        </w:rPr>
        <w:t xml:space="preserve"> part of </w:t>
      </w:r>
      <w:r w:rsidR="00DE2ECA">
        <w:rPr>
          <w:rFonts w:ascii="Cambria" w:hAnsi="Cambria"/>
          <w:sz w:val="24"/>
          <w:szCs w:val="24"/>
        </w:rPr>
        <w:t>every</w:t>
      </w:r>
      <w:r w:rsidR="00923B15">
        <w:rPr>
          <w:rFonts w:ascii="Cambria" w:hAnsi="Cambria"/>
          <w:sz w:val="24"/>
          <w:szCs w:val="24"/>
        </w:rPr>
        <w:t xml:space="preserve"> tour.  Each trip is/will be designed for the </w:t>
      </w:r>
      <w:r w:rsidR="006A3DB5">
        <w:rPr>
          <w:rFonts w:ascii="Cambria" w:hAnsi="Cambria"/>
          <w:sz w:val="24"/>
          <w:szCs w:val="24"/>
        </w:rPr>
        <w:t>benefit of the student</w:t>
      </w:r>
      <w:r w:rsidR="00DE2ECA">
        <w:rPr>
          <w:rFonts w:ascii="Cambria" w:hAnsi="Cambria"/>
          <w:sz w:val="24"/>
          <w:szCs w:val="24"/>
        </w:rPr>
        <w:t>s</w:t>
      </w:r>
      <w:r w:rsidR="006A3DB5">
        <w:rPr>
          <w:rFonts w:ascii="Cambria" w:hAnsi="Cambria"/>
          <w:sz w:val="24"/>
          <w:szCs w:val="24"/>
        </w:rPr>
        <w:t xml:space="preserve"> as an opportunity for </w:t>
      </w:r>
      <w:r w:rsidR="00295146">
        <w:rPr>
          <w:rFonts w:ascii="Cambria" w:hAnsi="Cambria"/>
          <w:sz w:val="24"/>
          <w:szCs w:val="24"/>
        </w:rPr>
        <w:t>enhanced</w:t>
      </w:r>
      <w:r w:rsidR="006A3DB5">
        <w:rPr>
          <w:rFonts w:ascii="Cambria" w:hAnsi="Cambria"/>
          <w:sz w:val="24"/>
          <w:szCs w:val="24"/>
        </w:rPr>
        <w:t xml:space="preserve"> </w:t>
      </w:r>
      <w:r w:rsidR="006A3DB5" w:rsidRPr="00295146">
        <w:rPr>
          <w:rFonts w:ascii="Cambria" w:hAnsi="Cambria"/>
          <w:b/>
          <w:sz w:val="24"/>
          <w:szCs w:val="24"/>
        </w:rPr>
        <w:t>LEARNING</w:t>
      </w:r>
      <w:r w:rsidR="006A3DB5">
        <w:rPr>
          <w:rFonts w:ascii="Cambria" w:hAnsi="Cambria"/>
          <w:sz w:val="24"/>
          <w:szCs w:val="24"/>
        </w:rPr>
        <w:t xml:space="preserve">.  At TCDS, we pride ourselves in focusing on academic and social excellence.  However, while students will be allowed to enroll for a trip, they will be </w:t>
      </w:r>
      <w:r w:rsidR="006A3DB5" w:rsidRPr="006A3DB5">
        <w:rPr>
          <w:rFonts w:ascii="Cambria" w:hAnsi="Cambria"/>
          <w:b/>
          <w:sz w:val="24"/>
          <w:szCs w:val="24"/>
        </w:rPr>
        <w:t xml:space="preserve">INELIGIBLE </w:t>
      </w:r>
      <w:r w:rsidR="006A3DB5">
        <w:rPr>
          <w:rFonts w:ascii="Cambria" w:hAnsi="Cambria"/>
          <w:sz w:val="24"/>
          <w:szCs w:val="24"/>
        </w:rPr>
        <w:t>if:</w:t>
      </w:r>
    </w:p>
    <w:p w14:paraId="76BF3803" w14:textId="7BCC4AA3" w:rsidR="006A3DB5" w:rsidRPr="00F40E95" w:rsidRDefault="006A3DB5" w:rsidP="006A3DB5">
      <w:pPr>
        <w:pStyle w:val="ListParagraph"/>
        <w:numPr>
          <w:ilvl w:val="0"/>
          <w:numId w:val="2"/>
        </w:numPr>
        <w:rPr>
          <w:rFonts w:ascii="Cambria" w:hAnsi="Cambria"/>
          <w:b/>
          <w:sz w:val="24"/>
          <w:szCs w:val="24"/>
        </w:rPr>
      </w:pPr>
      <w:r w:rsidRPr="00F40E95">
        <w:rPr>
          <w:rFonts w:ascii="Cambria" w:hAnsi="Cambria"/>
          <w:b/>
          <w:sz w:val="24"/>
          <w:szCs w:val="24"/>
        </w:rPr>
        <w:t xml:space="preserve">Student earns </w:t>
      </w:r>
      <w:r w:rsidR="00F40E95">
        <w:rPr>
          <w:rFonts w:ascii="Cambria" w:hAnsi="Cambria"/>
          <w:b/>
          <w:sz w:val="24"/>
          <w:szCs w:val="24"/>
        </w:rPr>
        <w:t xml:space="preserve">ANY </w:t>
      </w:r>
      <w:r w:rsidRPr="00F40E95">
        <w:rPr>
          <w:rFonts w:ascii="Cambria" w:hAnsi="Cambria"/>
          <w:b/>
          <w:sz w:val="24"/>
          <w:szCs w:val="24"/>
        </w:rPr>
        <w:t>suspension, in-school or at-home</w:t>
      </w:r>
      <w:r w:rsidR="00F40E95" w:rsidRPr="00F40E95">
        <w:rPr>
          <w:rFonts w:ascii="Cambria" w:hAnsi="Cambria"/>
          <w:b/>
          <w:sz w:val="24"/>
          <w:szCs w:val="24"/>
        </w:rPr>
        <w:t>, during the academic year</w:t>
      </w:r>
      <w:r w:rsidRPr="00F40E95">
        <w:rPr>
          <w:rFonts w:ascii="Cambria" w:hAnsi="Cambria"/>
          <w:b/>
          <w:sz w:val="24"/>
          <w:szCs w:val="24"/>
        </w:rPr>
        <w:t>.</w:t>
      </w:r>
    </w:p>
    <w:p w14:paraId="76F14EDF" w14:textId="7A2347C1" w:rsidR="006A3DB5" w:rsidRPr="00F40E95" w:rsidRDefault="006A3DB5" w:rsidP="006A3DB5">
      <w:pPr>
        <w:pStyle w:val="ListParagraph"/>
        <w:numPr>
          <w:ilvl w:val="0"/>
          <w:numId w:val="2"/>
        </w:numPr>
        <w:rPr>
          <w:rFonts w:ascii="Cambria" w:hAnsi="Cambria"/>
          <w:b/>
          <w:sz w:val="24"/>
          <w:szCs w:val="24"/>
        </w:rPr>
      </w:pPr>
      <w:r w:rsidRPr="00F40E95">
        <w:rPr>
          <w:rFonts w:ascii="Cambria" w:hAnsi="Cambria"/>
          <w:b/>
          <w:sz w:val="24"/>
          <w:szCs w:val="24"/>
        </w:rPr>
        <w:t xml:space="preserve">Student </w:t>
      </w:r>
      <w:r w:rsidR="00F40E95" w:rsidRPr="00F40E95">
        <w:rPr>
          <w:rFonts w:ascii="Cambria" w:hAnsi="Cambria"/>
          <w:b/>
          <w:sz w:val="24"/>
          <w:szCs w:val="24"/>
        </w:rPr>
        <w:t xml:space="preserve">has </w:t>
      </w:r>
      <w:r w:rsidR="00F40E95">
        <w:rPr>
          <w:rFonts w:ascii="Cambria" w:hAnsi="Cambria"/>
          <w:b/>
          <w:sz w:val="24"/>
          <w:szCs w:val="24"/>
        </w:rPr>
        <w:t>MORE</w:t>
      </w:r>
      <w:r w:rsidR="00F40E95" w:rsidRPr="00F40E95">
        <w:rPr>
          <w:rFonts w:ascii="Cambria" w:hAnsi="Cambria"/>
          <w:b/>
          <w:sz w:val="24"/>
          <w:szCs w:val="24"/>
        </w:rPr>
        <w:t xml:space="preserve"> than</w:t>
      </w:r>
      <w:r w:rsidR="009C2480">
        <w:rPr>
          <w:rFonts w:ascii="Cambria" w:hAnsi="Cambria"/>
          <w:b/>
          <w:sz w:val="24"/>
          <w:szCs w:val="24"/>
        </w:rPr>
        <w:t xml:space="preserve"> 6</w:t>
      </w:r>
      <w:r w:rsidR="00F40E95" w:rsidRPr="00F40E95">
        <w:rPr>
          <w:rFonts w:ascii="Cambria" w:hAnsi="Cambria"/>
          <w:b/>
          <w:sz w:val="24"/>
          <w:szCs w:val="24"/>
        </w:rPr>
        <w:t xml:space="preserve"> missing assignments total (can be in any class) at </w:t>
      </w:r>
      <w:r w:rsidR="009C762B">
        <w:rPr>
          <w:rFonts w:ascii="Cambria" w:hAnsi="Cambria"/>
          <w:b/>
          <w:sz w:val="24"/>
          <w:szCs w:val="24"/>
        </w:rPr>
        <w:t>the end of two or more quarters.</w:t>
      </w:r>
      <w:bookmarkStart w:id="0" w:name="_GoBack"/>
      <w:bookmarkEnd w:id="0"/>
    </w:p>
    <w:p w14:paraId="6D4BE978" w14:textId="57BE8720" w:rsidR="00F40E95" w:rsidRPr="00F40E95" w:rsidRDefault="00F40E95" w:rsidP="006A3DB5">
      <w:pPr>
        <w:pStyle w:val="ListParagraph"/>
        <w:numPr>
          <w:ilvl w:val="0"/>
          <w:numId w:val="2"/>
        </w:numPr>
        <w:rPr>
          <w:rFonts w:ascii="Cambria" w:hAnsi="Cambria"/>
          <w:b/>
          <w:sz w:val="24"/>
          <w:szCs w:val="24"/>
        </w:rPr>
      </w:pPr>
      <w:r w:rsidRPr="00F40E95">
        <w:rPr>
          <w:rFonts w:ascii="Cambria" w:hAnsi="Cambria"/>
          <w:b/>
          <w:sz w:val="24"/>
          <w:szCs w:val="24"/>
        </w:rPr>
        <w:t xml:space="preserve">Student </w:t>
      </w:r>
      <w:r>
        <w:rPr>
          <w:rFonts w:ascii="Cambria" w:hAnsi="Cambria"/>
          <w:b/>
          <w:sz w:val="24"/>
          <w:szCs w:val="24"/>
        </w:rPr>
        <w:t xml:space="preserve">has MORE than 3 </w:t>
      </w:r>
      <w:r w:rsidRPr="00F40E95">
        <w:rPr>
          <w:rFonts w:ascii="Cambria" w:hAnsi="Cambria"/>
          <w:b/>
          <w:sz w:val="24"/>
          <w:szCs w:val="24"/>
        </w:rPr>
        <w:t xml:space="preserve">Life Skills/after school detentions per semester. </w:t>
      </w:r>
    </w:p>
    <w:p w14:paraId="4E3B0ABC" w14:textId="27DFFBFE" w:rsidR="00F40E95" w:rsidRDefault="007F2A1A" w:rsidP="00EF61B0">
      <w:pPr>
        <w:pStyle w:val="ListParagraph"/>
        <w:numPr>
          <w:ilvl w:val="0"/>
          <w:numId w:val="2"/>
        </w:numPr>
        <w:spacing w:after="0"/>
        <w:rPr>
          <w:rFonts w:ascii="Cambria" w:hAnsi="Cambria"/>
          <w:b/>
          <w:sz w:val="24"/>
          <w:szCs w:val="24"/>
        </w:rPr>
      </w:pPr>
      <w:r>
        <w:rPr>
          <w:rFonts w:ascii="Cambria" w:hAnsi="Cambria"/>
          <w:b/>
          <w:sz w:val="24"/>
          <w:szCs w:val="24"/>
        </w:rPr>
        <w:t>Cannot m</w:t>
      </w:r>
      <w:r w:rsidR="009C2480">
        <w:rPr>
          <w:rFonts w:ascii="Cambria" w:hAnsi="Cambria"/>
          <w:b/>
          <w:sz w:val="24"/>
          <w:szCs w:val="24"/>
        </w:rPr>
        <w:t>aintain a GPA of 2.0 or higher.</w:t>
      </w:r>
    </w:p>
    <w:p w14:paraId="4CB4AC6D" w14:textId="0A0DB467" w:rsidR="009C2480" w:rsidRDefault="009C2480" w:rsidP="009C2480">
      <w:pPr>
        <w:rPr>
          <w:rFonts w:ascii="Cambria" w:hAnsi="Cambria"/>
          <w:sz w:val="24"/>
          <w:szCs w:val="24"/>
        </w:rPr>
      </w:pPr>
      <w:r>
        <w:rPr>
          <w:rFonts w:ascii="Cambria" w:hAnsi="Cambria"/>
          <w:sz w:val="24"/>
          <w:szCs w:val="24"/>
        </w:rPr>
        <w:t xml:space="preserve">These rules are not intended to keep students off the tour, but rather give them an incentive to stay on the tour.  </w:t>
      </w:r>
      <w:r w:rsidR="00D82AB2">
        <w:rPr>
          <w:rFonts w:ascii="Cambria" w:hAnsi="Cambria"/>
          <w:sz w:val="24"/>
          <w:szCs w:val="24"/>
        </w:rPr>
        <w:t>In order to maintain the safety of the students, the on-tour rules must be followed.  Any breakage of the rules on the tour may result in parental retrieval of student, or forfeiture of activity participation for the remainder of the tour.</w:t>
      </w:r>
    </w:p>
    <w:p w14:paraId="2C032BCC" w14:textId="2AB241C3" w:rsidR="007D54BA" w:rsidRDefault="00577217" w:rsidP="009C2480">
      <w:pPr>
        <w:rPr>
          <w:rFonts w:ascii="Cambria" w:hAnsi="Cambria"/>
          <w:sz w:val="24"/>
          <w:szCs w:val="24"/>
        </w:rPr>
      </w:pPr>
      <w:r w:rsidRPr="00577217">
        <w:rPr>
          <w:rFonts w:ascii="Cambria" w:hAnsi="Cambria"/>
          <w:b/>
          <w:sz w:val="24"/>
          <w:szCs w:val="24"/>
        </w:rPr>
        <w:t>Financial Responsibility:</w:t>
      </w:r>
      <w:r w:rsidR="00295146" w:rsidRPr="00295146">
        <w:rPr>
          <w:rFonts w:ascii="Cambria" w:hAnsi="Cambria"/>
          <w:sz w:val="24"/>
          <w:szCs w:val="24"/>
        </w:rPr>
        <w:t xml:space="preserve"> </w:t>
      </w:r>
      <w:r w:rsidR="00295146">
        <w:rPr>
          <w:rFonts w:ascii="Cambria" w:hAnsi="Cambria"/>
          <w:sz w:val="24"/>
          <w:szCs w:val="24"/>
        </w:rPr>
        <w:t>Early registration is highly recommended to qualify for current pricing.</w:t>
      </w:r>
      <w:r>
        <w:rPr>
          <w:rFonts w:ascii="Cambria" w:hAnsi="Cambria"/>
          <w:sz w:val="24"/>
          <w:szCs w:val="24"/>
        </w:rPr>
        <w:t xml:space="preserve">  Depending on the tour group, most organizations require an initial $99, non-refundable enrollment security deposit.  </w:t>
      </w:r>
      <w:r w:rsidR="00295146">
        <w:rPr>
          <w:rFonts w:ascii="Cambria" w:hAnsi="Cambria"/>
          <w:sz w:val="24"/>
          <w:szCs w:val="24"/>
        </w:rPr>
        <w:t xml:space="preserve">If a student becomes ineligible or must cancel their attendance on the trip, refunds will be subject to touring organization policy.  </w:t>
      </w:r>
      <w:r w:rsidR="00D82AB2">
        <w:rPr>
          <w:rFonts w:ascii="Cambria" w:hAnsi="Cambria"/>
          <w:sz w:val="24"/>
          <w:szCs w:val="24"/>
        </w:rPr>
        <w:t>All monies from fundraising</w:t>
      </w:r>
      <w:r>
        <w:rPr>
          <w:rFonts w:ascii="Cambria" w:hAnsi="Cambria"/>
          <w:sz w:val="24"/>
          <w:szCs w:val="24"/>
        </w:rPr>
        <w:t xml:space="preserve"> will </w:t>
      </w:r>
      <w:r w:rsidR="00D82AB2" w:rsidRPr="00577217">
        <w:rPr>
          <w:rFonts w:ascii="Cambria" w:hAnsi="Cambria"/>
          <w:b/>
          <w:sz w:val="24"/>
          <w:szCs w:val="24"/>
        </w:rPr>
        <w:t>ONLY</w:t>
      </w:r>
      <w:r w:rsidR="00D82AB2">
        <w:rPr>
          <w:rFonts w:ascii="Cambria" w:hAnsi="Cambria"/>
          <w:sz w:val="24"/>
          <w:szCs w:val="24"/>
        </w:rPr>
        <w:t xml:space="preserve"> </w:t>
      </w:r>
      <w:r>
        <w:rPr>
          <w:rFonts w:ascii="Cambria" w:hAnsi="Cambria"/>
          <w:sz w:val="24"/>
          <w:szCs w:val="24"/>
        </w:rPr>
        <w:t xml:space="preserve">be available </w:t>
      </w:r>
      <w:r w:rsidR="008D6DA9">
        <w:rPr>
          <w:rFonts w:ascii="Cambria" w:hAnsi="Cambria"/>
          <w:sz w:val="24"/>
          <w:szCs w:val="24"/>
        </w:rPr>
        <w:t>for</w:t>
      </w:r>
      <w:r w:rsidR="00D82AB2">
        <w:rPr>
          <w:rFonts w:ascii="Cambria" w:hAnsi="Cambria"/>
          <w:sz w:val="24"/>
          <w:szCs w:val="24"/>
        </w:rPr>
        <w:t xml:space="preserve"> scholarships</w:t>
      </w:r>
      <w:r w:rsidR="005C6BA4">
        <w:rPr>
          <w:rFonts w:ascii="Cambria" w:hAnsi="Cambria"/>
          <w:sz w:val="24"/>
          <w:szCs w:val="24"/>
        </w:rPr>
        <w:t>.</w:t>
      </w:r>
      <w:r w:rsidR="00295146" w:rsidRPr="00295146">
        <w:rPr>
          <w:rFonts w:ascii="Cambria" w:hAnsi="Cambria"/>
          <w:sz w:val="24"/>
          <w:szCs w:val="24"/>
        </w:rPr>
        <w:t xml:space="preserve"> </w:t>
      </w:r>
      <w:r w:rsidR="00295146">
        <w:rPr>
          <w:rFonts w:ascii="Cambria" w:hAnsi="Cambria"/>
          <w:sz w:val="24"/>
          <w:szCs w:val="24"/>
        </w:rPr>
        <w:t xml:space="preserve">Students </w:t>
      </w:r>
      <w:r w:rsidR="008405A0">
        <w:rPr>
          <w:rFonts w:ascii="Cambria" w:hAnsi="Cambria"/>
          <w:sz w:val="24"/>
          <w:szCs w:val="24"/>
        </w:rPr>
        <w:t>may</w:t>
      </w:r>
      <w:r w:rsidR="00295146">
        <w:rPr>
          <w:rFonts w:ascii="Cambria" w:hAnsi="Cambria"/>
          <w:sz w:val="24"/>
          <w:szCs w:val="24"/>
        </w:rPr>
        <w:t xml:space="preserve"> use tax credits</w:t>
      </w:r>
      <w:r w:rsidR="008405A0">
        <w:rPr>
          <w:rFonts w:ascii="Cambria" w:hAnsi="Cambria"/>
          <w:sz w:val="24"/>
          <w:szCs w:val="24"/>
        </w:rPr>
        <w:t xml:space="preserve"> to pay for their trip.  Payment plans are also subject to touring organization policy.</w:t>
      </w:r>
    </w:p>
    <w:p w14:paraId="5A093651" w14:textId="4CE84B3A" w:rsidR="00DE2ECA" w:rsidRPr="00DE2ECA" w:rsidRDefault="00DE2ECA" w:rsidP="009C2480">
      <w:pPr>
        <w:rPr>
          <w:rFonts w:ascii="Cambria" w:hAnsi="Cambria"/>
          <w:sz w:val="24"/>
          <w:szCs w:val="24"/>
        </w:rPr>
      </w:pPr>
      <w:r w:rsidRPr="00DE2ECA">
        <w:rPr>
          <w:rFonts w:ascii="Cambria" w:hAnsi="Cambria"/>
          <w:b/>
          <w:sz w:val="24"/>
          <w:szCs w:val="24"/>
        </w:rPr>
        <w:t>Scholarships</w:t>
      </w:r>
      <w:r>
        <w:rPr>
          <w:rFonts w:ascii="Cambria" w:hAnsi="Cambria"/>
          <w:b/>
          <w:sz w:val="24"/>
          <w:szCs w:val="24"/>
        </w:rPr>
        <w:t xml:space="preserve">:  </w:t>
      </w:r>
      <w:r w:rsidR="007B5FC2">
        <w:rPr>
          <w:rFonts w:ascii="Cambria" w:hAnsi="Cambria"/>
          <w:sz w:val="24"/>
          <w:szCs w:val="24"/>
        </w:rPr>
        <w:t xml:space="preserve">A scholarship fund will be created to help students in need.  </w:t>
      </w:r>
      <w:r w:rsidR="00EF61B0">
        <w:rPr>
          <w:rFonts w:ascii="Cambria" w:hAnsi="Cambria"/>
          <w:sz w:val="24"/>
          <w:szCs w:val="24"/>
        </w:rPr>
        <w:t>Parents may contribute donations for specific children, or</w:t>
      </w:r>
      <w:r w:rsidR="000844D8">
        <w:rPr>
          <w:rFonts w:ascii="Cambria" w:hAnsi="Cambria"/>
          <w:sz w:val="24"/>
          <w:szCs w:val="24"/>
        </w:rPr>
        <w:t xml:space="preserve"> they may donate to the</w:t>
      </w:r>
      <w:r w:rsidR="00EF61B0">
        <w:rPr>
          <w:rFonts w:ascii="Cambria" w:hAnsi="Cambria"/>
          <w:sz w:val="24"/>
          <w:szCs w:val="24"/>
        </w:rPr>
        <w:t xml:space="preserve"> general fund.  </w:t>
      </w:r>
      <w:r w:rsidR="000844D8">
        <w:rPr>
          <w:rFonts w:ascii="Cambria" w:hAnsi="Cambria"/>
          <w:sz w:val="24"/>
          <w:szCs w:val="24"/>
        </w:rPr>
        <w:t>Money from school-sponsored fundraisers will be deposited to this account</w:t>
      </w:r>
      <w:r w:rsidR="007B5FC2">
        <w:rPr>
          <w:rFonts w:ascii="Cambria" w:hAnsi="Cambria"/>
          <w:sz w:val="24"/>
          <w:szCs w:val="24"/>
        </w:rPr>
        <w:t xml:space="preserve">.  </w:t>
      </w:r>
      <w:r w:rsidR="00AD37D8">
        <w:rPr>
          <w:rFonts w:ascii="Cambria" w:hAnsi="Cambria"/>
          <w:sz w:val="24"/>
          <w:szCs w:val="24"/>
        </w:rPr>
        <w:t>S</w:t>
      </w:r>
      <w:r w:rsidR="00C05894">
        <w:rPr>
          <w:rFonts w:ascii="Cambria" w:hAnsi="Cambria"/>
          <w:sz w:val="24"/>
          <w:szCs w:val="24"/>
        </w:rPr>
        <w:t xml:space="preserve">tudents must complete an application indicating </w:t>
      </w:r>
      <w:r w:rsidR="00AD37D8">
        <w:rPr>
          <w:rFonts w:ascii="Cambria" w:hAnsi="Cambria"/>
          <w:sz w:val="24"/>
          <w:szCs w:val="24"/>
        </w:rPr>
        <w:t>need.  Notification of scholarship qualification and/or amount will be issued roughly two months before travel.</w:t>
      </w:r>
    </w:p>
    <w:sectPr w:rsidR="00DE2ECA" w:rsidRPr="00DE2ECA" w:rsidSect="00AD37D8">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E573D" w14:textId="77777777" w:rsidR="00DE2ECA" w:rsidRDefault="00DE2ECA" w:rsidP="00DE2ECA">
      <w:pPr>
        <w:spacing w:after="0" w:line="240" w:lineRule="auto"/>
      </w:pPr>
      <w:r>
        <w:separator/>
      </w:r>
    </w:p>
  </w:endnote>
  <w:endnote w:type="continuationSeparator" w:id="0">
    <w:p w14:paraId="0F160BF0" w14:textId="77777777" w:rsidR="00DE2ECA" w:rsidRDefault="00DE2ECA" w:rsidP="00DE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D7C80" w14:textId="77777777" w:rsidR="00DE2ECA" w:rsidRDefault="00DE2ECA" w:rsidP="00DE2ECA">
      <w:pPr>
        <w:spacing w:after="0" w:line="240" w:lineRule="auto"/>
      </w:pPr>
      <w:r>
        <w:separator/>
      </w:r>
    </w:p>
  </w:footnote>
  <w:footnote w:type="continuationSeparator" w:id="0">
    <w:p w14:paraId="70174782" w14:textId="77777777" w:rsidR="00DE2ECA" w:rsidRDefault="00DE2ECA" w:rsidP="00DE2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1088C" w14:textId="7E13F40E" w:rsidR="00DE2ECA" w:rsidRPr="00DE2ECA" w:rsidRDefault="00DE2ECA">
    <w:pPr>
      <w:pStyle w:val="Header"/>
      <w:rPr>
        <w:rFonts w:ascii="Cambria" w:hAnsi="Cambria"/>
        <w:b/>
        <w:sz w:val="28"/>
        <w:szCs w:val="28"/>
      </w:rPr>
    </w:pPr>
    <w:r w:rsidRPr="00DE2ECA">
      <w:rPr>
        <w:rFonts w:ascii="Cambria" w:hAnsi="Cambria"/>
        <w:b/>
        <w:sz w:val="28"/>
        <w:szCs w:val="28"/>
      </w:rPr>
      <w:t>TCDS Travel Program</w:t>
    </w:r>
  </w:p>
  <w:p w14:paraId="5E86C17C" w14:textId="2E5831CA" w:rsidR="00DE2ECA" w:rsidRPr="00DE2ECA" w:rsidRDefault="00DE2ECA">
    <w:pPr>
      <w:pStyle w:val="Header"/>
      <w:rPr>
        <w:rFonts w:ascii="Cambria" w:hAnsi="Cambria"/>
        <w:b/>
        <w:sz w:val="28"/>
        <w:szCs w:val="28"/>
      </w:rPr>
    </w:pPr>
    <w:r w:rsidRPr="00DE2ECA">
      <w:rPr>
        <w:rFonts w:ascii="Cambria" w:hAnsi="Cambria"/>
        <w:b/>
        <w:sz w:val="28"/>
        <w:szCs w:val="28"/>
      </w:rPr>
      <w:t>Tour Leader: Ruth Heaton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10198"/>
    <w:multiLevelType w:val="hybridMultilevel"/>
    <w:tmpl w:val="622C8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725DA9"/>
    <w:multiLevelType w:val="hybridMultilevel"/>
    <w:tmpl w:val="440A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16"/>
    <w:rsid w:val="000844D8"/>
    <w:rsid w:val="00120139"/>
    <w:rsid w:val="00243060"/>
    <w:rsid w:val="00295146"/>
    <w:rsid w:val="00455C52"/>
    <w:rsid w:val="00546DB9"/>
    <w:rsid w:val="00577217"/>
    <w:rsid w:val="005C6BA4"/>
    <w:rsid w:val="006A3DB5"/>
    <w:rsid w:val="006C369D"/>
    <w:rsid w:val="00794A16"/>
    <w:rsid w:val="007B5FC2"/>
    <w:rsid w:val="007D54BA"/>
    <w:rsid w:val="007F2A1A"/>
    <w:rsid w:val="008405A0"/>
    <w:rsid w:val="008D6DA9"/>
    <w:rsid w:val="00923B15"/>
    <w:rsid w:val="009C2480"/>
    <w:rsid w:val="009C762B"/>
    <w:rsid w:val="00AD37D8"/>
    <w:rsid w:val="00C05894"/>
    <w:rsid w:val="00D82AB2"/>
    <w:rsid w:val="00D85A1E"/>
    <w:rsid w:val="00DE2ECA"/>
    <w:rsid w:val="00EF61B0"/>
    <w:rsid w:val="00F4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DB5"/>
    <w:pPr>
      <w:ind w:left="720"/>
      <w:contextualSpacing/>
    </w:pPr>
  </w:style>
  <w:style w:type="paragraph" w:styleId="Header">
    <w:name w:val="header"/>
    <w:basedOn w:val="Normal"/>
    <w:link w:val="HeaderChar"/>
    <w:uiPriority w:val="99"/>
    <w:unhideWhenUsed/>
    <w:rsid w:val="00DE2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CA"/>
  </w:style>
  <w:style w:type="paragraph" w:styleId="Footer">
    <w:name w:val="footer"/>
    <w:basedOn w:val="Normal"/>
    <w:link w:val="FooterChar"/>
    <w:uiPriority w:val="99"/>
    <w:unhideWhenUsed/>
    <w:rsid w:val="00DE2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DB5"/>
    <w:pPr>
      <w:ind w:left="720"/>
      <w:contextualSpacing/>
    </w:pPr>
  </w:style>
  <w:style w:type="paragraph" w:styleId="Header">
    <w:name w:val="header"/>
    <w:basedOn w:val="Normal"/>
    <w:link w:val="HeaderChar"/>
    <w:uiPriority w:val="99"/>
    <w:unhideWhenUsed/>
    <w:rsid w:val="00DE2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ECA"/>
  </w:style>
  <w:style w:type="paragraph" w:styleId="Footer">
    <w:name w:val="footer"/>
    <w:basedOn w:val="Normal"/>
    <w:link w:val="FooterChar"/>
    <w:uiPriority w:val="99"/>
    <w:unhideWhenUsed/>
    <w:rsid w:val="00DE2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HEATON</dc:creator>
  <cp:lastModifiedBy>rheaton</cp:lastModifiedBy>
  <cp:revision>5</cp:revision>
  <cp:lastPrinted>2018-04-30T15:48:00Z</cp:lastPrinted>
  <dcterms:created xsi:type="dcterms:W3CDTF">2018-04-30T15:42:00Z</dcterms:created>
  <dcterms:modified xsi:type="dcterms:W3CDTF">2018-04-30T15:57:00Z</dcterms:modified>
</cp:coreProperties>
</file>